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4525" w:tblpY="-360"/>
        <w:tblOverlap w:val="never"/>
        <w:tblW w:w="13258" w:type="dxa"/>
        <w:tblLayout w:type="fixed"/>
        <w:tblLook w:val="04A0" w:firstRow="1" w:lastRow="0" w:firstColumn="1" w:lastColumn="0" w:noHBand="0" w:noVBand="1"/>
      </w:tblPr>
      <w:tblGrid>
        <w:gridCol w:w="6629"/>
        <w:gridCol w:w="6629"/>
      </w:tblGrid>
      <w:tr w:rsidR="00460DEF" w14:paraId="1E1ED901" w14:textId="77777777">
        <w:trPr>
          <w:trHeight w:val="1247"/>
        </w:trPr>
        <w:tc>
          <w:tcPr>
            <w:tcW w:w="6629" w:type="dxa"/>
            <w:vAlign w:val="bottom"/>
          </w:tcPr>
          <w:p w14:paraId="2FFBD3BE" w14:textId="77777777" w:rsidR="00460DEF" w:rsidRDefault="00B45D3E">
            <w:pPr>
              <w:pStyle w:val="FSVmainheading"/>
              <w:jc w:val="left"/>
              <w:rPr>
                <w:color w:val="FFFFFF" w:themeColor="background1"/>
                <w:highlight w:val="blue"/>
              </w:rPr>
            </w:pPr>
            <w:r>
              <w:rPr>
                <w:color w:val="FFFFFF" w:themeColor="background1"/>
              </w:rPr>
              <w:t>The Orange Door</w:t>
            </w:r>
          </w:p>
        </w:tc>
        <w:tc>
          <w:tcPr>
            <w:tcW w:w="6629" w:type="dxa"/>
            <w:shd w:val="clear" w:color="auto" w:fill="auto"/>
            <w:vAlign w:val="bottom"/>
          </w:tcPr>
          <w:p w14:paraId="6AF6EE3F" w14:textId="77777777" w:rsidR="00460DEF" w:rsidRDefault="00460DEF">
            <w:pPr>
              <w:pStyle w:val="FSVmainheading"/>
              <w:jc w:val="left"/>
              <w:rPr>
                <w:color w:val="FFFFFF" w:themeColor="background1"/>
              </w:rPr>
            </w:pPr>
          </w:p>
        </w:tc>
      </w:tr>
      <w:tr w:rsidR="00460DEF" w14:paraId="1F823AD2" w14:textId="77777777">
        <w:trPr>
          <w:trHeight w:hRule="exact" w:val="1162"/>
        </w:trPr>
        <w:tc>
          <w:tcPr>
            <w:tcW w:w="6629" w:type="dxa"/>
          </w:tcPr>
          <w:p w14:paraId="2077C76B" w14:textId="388D4E9A" w:rsidR="00460DEF" w:rsidRDefault="00B45D3E">
            <w:pPr>
              <w:pStyle w:val="FSVmainsubheading"/>
              <w:jc w:val="left"/>
              <w:rPr>
                <w:color w:val="FFFFFF" w:themeColor="background1"/>
                <w:szCs w:val="28"/>
                <w:highlight w:val="blue"/>
              </w:rPr>
            </w:pPr>
            <w:r>
              <w:rPr>
                <w:color w:val="FFFFFF" w:themeColor="background1"/>
                <w:sz w:val="24"/>
              </w:rPr>
              <w:t>Malay</w:t>
            </w:r>
            <w:r w:rsidR="00DC75E9">
              <w:rPr>
                <w:color w:val="FFFFFF" w:themeColor="background1"/>
                <w:sz w:val="24"/>
              </w:rPr>
              <w:t xml:space="preserve"> - </w:t>
            </w:r>
            <w:r w:rsidR="00CF67C7" w:rsidRPr="00CF67C7">
              <w:rPr>
                <w:color w:val="FFFFFF" w:themeColor="background1"/>
                <w:sz w:val="24"/>
              </w:rPr>
              <w:t xml:space="preserve">Bahasa </w:t>
            </w:r>
            <w:proofErr w:type="spellStart"/>
            <w:r w:rsidR="00CF67C7" w:rsidRPr="00CF67C7">
              <w:rPr>
                <w:color w:val="FFFFFF" w:themeColor="background1"/>
                <w:sz w:val="24"/>
              </w:rPr>
              <w:t>Melayu</w:t>
            </w:r>
            <w:proofErr w:type="spellEnd"/>
          </w:p>
        </w:tc>
        <w:tc>
          <w:tcPr>
            <w:tcW w:w="6629" w:type="dxa"/>
            <w:shd w:val="clear" w:color="auto" w:fill="auto"/>
            <w:tcMar>
              <w:top w:w="170" w:type="dxa"/>
              <w:bottom w:w="510" w:type="dxa"/>
            </w:tcMar>
          </w:tcPr>
          <w:p w14:paraId="2E2A155C" w14:textId="77777777" w:rsidR="00460DEF" w:rsidRDefault="00460DEF">
            <w:pPr>
              <w:pStyle w:val="FSVmainsubheading"/>
              <w:jc w:val="left"/>
              <w:rPr>
                <w:color w:val="FFFFFF" w:themeColor="background1"/>
                <w:szCs w:val="28"/>
              </w:rPr>
            </w:pPr>
          </w:p>
        </w:tc>
      </w:tr>
    </w:tbl>
    <w:p w14:paraId="6217604E" w14:textId="77777777" w:rsidR="00460DEF" w:rsidRDefault="00460DEF">
      <w:pPr>
        <w:pStyle w:val="Spacerparatopoffirstpage"/>
      </w:pPr>
    </w:p>
    <w:p w14:paraId="7F648810" w14:textId="77777777" w:rsidR="00460DEF" w:rsidRDefault="00460DEF">
      <w:pPr>
        <w:pStyle w:val="Sectionbreakfirstpage"/>
        <w:sectPr w:rsidR="00460DEF">
          <w:headerReference w:type="default" r:id="rId8"/>
          <w:footerReference w:type="default" r:id="rId9"/>
          <w:pgSz w:w="11906" w:h="16838"/>
          <w:pgMar w:top="567" w:right="851" w:bottom="1418" w:left="851" w:header="510" w:footer="510" w:gutter="0"/>
          <w:cols w:space="708"/>
          <w:docGrid w:linePitch="360"/>
        </w:sectPr>
      </w:pPr>
    </w:p>
    <w:p w14:paraId="4EC4C6E5" w14:textId="77777777" w:rsidR="00460DEF" w:rsidRDefault="00460DEF">
      <w:pPr>
        <w:pStyle w:val="FSVTOCheadingfactsheet"/>
      </w:pPr>
    </w:p>
    <w:p w14:paraId="6E0F2D69" w14:textId="77777777" w:rsidR="00460DEF" w:rsidRDefault="00460DEF"/>
    <w:p w14:paraId="574DF666" w14:textId="77777777" w:rsidR="00460DEF" w:rsidRDefault="00460DEF"/>
    <w:p w14:paraId="64F29E90" w14:textId="77777777" w:rsidR="00460DEF" w:rsidRDefault="00460DEF"/>
    <w:p w14:paraId="4AB9EFA6" w14:textId="77777777" w:rsidR="00460DEF" w:rsidRDefault="00460DEF"/>
    <w:p w14:paraId="5A2B9E60" w14:textId="77777777" w:rsidR="00460DEF" w:rsidRDefault="00460DEF"/>
    <w:p w14:paraId="5667B85E" w14:textId="77777777" w:rsidR="00460DEF" w:rsidRDefault="00460DEF"/>
    <w:p w14:paraId="6418D2C6" w14:textId="77777777" w:rsidR="00460DEF" w:rsidRDefault="00460DEF">
      <w:pPr>
        <w:pStyle w:val="FSVbody"/>
      </w:pPr>
    </w:p>
    <w:p w14:paraId="275AF3F6" w14:textId="77777777" w:rsidR="00460DEF" w:rsidRDefault="00B45D3E">
      <w:pPr>
        <w:pStyle w:val="Heading3"/>
      </w:pPr>
      <w:proofErr w:type="spellStart"/>
      <w:r>
        <w:t>Apakah</w:t>
      </w:r>
      <w:proofErr w:type="spellEnd"/>
      <w:r>
        <w:t xml:space="preserve"> The Orange Door?</w:t>
      </w:r>
      <w:bookmarkStart w:id="0" w:name="_GoBack"/>
      <w:bookmarkEnd w:id="0"/>
    </w:p>
    <w:p w14:paraId="674DEBC6" w14:textId="77777777" w:rsidR="00460DEF" w:rsidRDefault="00B45D3E">
      <w:pPr>
        <w:pStyle w:val="FSVbody"/>
      </w:pPr>
      <w:r>
        <w:rPr>
          <w:rFonts w:cs="Arial"/>
          <w:color w:val="000000"/>
          <w:lang w:eastAsia="en-AU"/>
        </w:rPr>
        <w:t xml:space="preserve">The Orange Door </w:t>
      </w:r>
      <w:proofErr w:type="spellStart"/>
      <w:r>
        <w:rPr>
          <w:rFonts w:cs="Arial"/>
          <w:color w:val="000000"/>
          <w:lang w:eastAsia="en-AU"/>
        </w:rPr>
        <w:t>ialah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cara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baharu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untuk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mengakses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perkhidmatan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untuk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wanita</w:t>
      </w:r>
      <w:proofErr w:type="spellEnd"/>
      <w:r>
        <w:rPr>
          <w:rFonts w:cs="Arial"/>
          <w:color w:val="000000"/>
          <w:lang w:eastAsia="en-AU"/>
        </w:rPr>
        <w:t xml:space="preserve">, </w:t>
      </w:r>
      <w:proofErr w:type="spellStart"/>
      <w:r>
        <w:rPr>
          <w:rFonts w:cs="Arial"/>
          <w:color w:val="000000"/>
          <w:lang w:eastAsia="en-AU"/>
        </w:rPr>
        <w:t>kanak-kanak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dan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anak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muda</w:t>
      </w:r>
      <w:proofErr w:type="spellEnd"/>
      <w:r>
        <w:rPr>
          <w:rFonts w:cs="Arial"/>
          <w:color w:val="000000"/>
          <w:lang w:eastAsia="en-AU"/>
        </w:rPr>
        <w:t xml:space="preserve"> yang </w:t>
      </w:r>
      <w:proofErr w:type="spellStart"/>
      <w:r>
        <w:rPr>
          <w:rFonts w:cs="Arial"/>
          <w:color w:val="000000"/>
          <w:lang w:eastAsia="en-AU"/>
        </w:rPr>
        <w:t>mengalami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keganasan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keluarga</w:t>
      </w:r>
      <w:proofErr w:type="spellEnd"/>
      <w:r>
        <w:rPr>
          <w:rFonts w:cs="Arial"/>
          <w:color w:val="000000"/>
          <w:lang w:eastAsia="en-AU"/>
        </w:rPr>
        <w:t xml:space="preserve">; </w:t>
      </w:r>
      <w:proofErr w:type="spellStart"/>
      <w:r>
        <w:rPr>
          <w:rFonts w:cs="Arial"/>
          <w:color w:val="000000"/>
          <w:lang w:eastAsia="en-AU"/>
        </w:rPr>
        <w:t>dan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keluarga</w:t>
      </w:r>
      <w:proofErr w:type="spellEnd"/>
      <w:r>
        <w:rPr>
          <w:rFonts w:cs="Arial"/>
          <w:color w:val="000000"/>
          <w:lang w:eastAsia="en-AU"/>
        </w:rPr>
        <w:t xml:space="preserve"> yang </w:t>
      </w:r>
      <w:proofErr w:type="spellStart"/>
      <w:r>
        <w:rPr>
          <w:rFonts w:cs="Arial"/>
          <w:color w:val="000000"/>
          <w:lang w:eastAsia="en-AU"/>
        </w:rPr>
        <w:t>memerlukan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sokongan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dengan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penjagaan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kanak-kanak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atau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anak</w:t>
      </w:r>
      <w:proofErr w:type="spellEnd"/>
      <w:r>
        <w:rPr>
          <w:rFonts w:cs="Arial"/>
          <w:color w:val="000000"/>
          <w:lang w:eastAsia="en-AU"/>
        </w:rPr>
        <w:t xml:space="preserve"> </w:t>
      </w:r>
      <w:proofErr w:type="spellStart"/>
      <w:r>
        <w:rPr>
          <w:rFonts w:cs="Arial"/>
          <w:color w:val="000000"/>
          <w:lang w:eastAsia="en-AU"/>
        </w:rPr>
        <w:t>muda</w:t>
      </w:r>
      <w:proofErr w:type="spellEnd"/>
      <w:r>
        <w:t xml:space="preserve">. </w:t>
      </w:r>
    </w:p>
    <w:p w14:paraId="335AE8BE" w14:textId="77777777" w:rsidR="00460DEF" w:rsidRDefault="00B45D3E">
      <w:pPr>
        <w:autoSpaceDE w:val="0"/>
        <w:autoSpaceDN w:val="0"/>
        <w:adjustRightInd w:val="0"/>
        <w:rPr>
          <w:rFonts w:ascii="Arial" w:hAnsi="Arial" w:cs="Arial"/>
          <w:color w:val="000000"/>
          <w:lang w:eastAsia="en-AU"/>
        </w:rPr>
      </w:pPr>
      <w:r>
        <w:rPr>
          <w:rFonts w:ascii="Arial" w:hAnsi="Arial" w:cs="Arial"/>
          <w:color w:val="000000"/>
          <w:lang w:eastAsia="en-AU"/>
        </w:rPr>
        <w:t>Anda tidak memerlukan rujukan untuk mengakses bantuan dan sokongan melalui The Orange Door. </w:t>
      </w:r>
    </w:p>
    <w:p w14:paraId="419F8462" w14:textId="77777777" w:rsidR="00460DEF" w:rsidRDefault="00460DEF">
      <w:pPr>
        <w:pStyle w:val="FSVbody"/>
      </w:pPr>
    </w:p>
    <w:p w14:paraId="1FA688C2" w14:textId="77777777" w:rsidR="00460DEF" w:rsidRDefault="00B45D3E">
      <w:pPr>
        <w:pStyle w:val="Heading3"/>
      </w:pPr>
      <w:proofErr w:type="spellStart"/>
      <w:r>
        <w:t>Apa</w:t>
      </w:r>
      <w:proofErr w:type="spellEnd"/>
      <w:r>
        <w:t xml:space="preserve"> yang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The Orange Door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saya</w:t>
      </w:r>
      <w:proofErr w:type="spellEnd"/>
      <w:r>
        <w:t>?</w:t>
      </w:r>
    </w:p>
    <w:p w14:paraId="52D93632" w14:textId="77777777" w:rsidR="00460DEF" w:rsidRDefault="00B45D3E">
      <w:pPr>
        <w:autoSpaceDE w:val="0"/>
        <w:autoSpaceDN w:val="0"/>
        <w:adjustRightInd w:val="0"/>
        <w:rPr>
          <w:rFonts w:ascii="Arial" w:eastAsia="Times" w:hAnsi="Arial"/>
        </w:rPr>
      </w:pPr>
      <w:r>
        <w:rPr>
          <w:rFonts w:ascii="Arial" w:eastAsia="Times" w:hAnsi="Arial"/>
        </w:rPr>
        <w:t>Hubungi The Orange Door jika:</w:t>
      </w:r>
    </w:p>
    <w:p w14:paraId="7200ED15" w14:textId="0FD7942E" w:rsidR="00460DEF" w:rsidRPr="00DC75E9" w:rsidRDefault="00B45D3E">
      <w:pPr>
        <w:pStyle w:val="FSVbullet1"/>
        <w:rPr>
          <w:lang w:val="ms-MY"/>
        </w:rPr>
      </w:pPr>
      <w:r w:rsidRPr="00DC75E9">
        <w:rPr>
          <w:lang w:val="ms-MY"/>
        </w:rPr>
        <w:t>seseorang yang rapat dengan anda menyakiti anda, mengawal anda atau membuat anda berasa takut, seperti pasangan, ahli keluarga, rakan serumah atau penjaga anda</w:t>
      </w:r>
    </w:p>
    <w:p w14:paraId="4839D97F" w14:textId="77777777" w:rsidR="00460DEF" w:rsidRPr="00DC75E9" w:rsidRDefault="00B45D3E">
      <w:pPr>
        <w:pStyle w:val="FSVbullet1"/>
        <w:rPr>
          <w:lang w:val="ms-MY"/>
        </w:rPr>
      </w:pPr>
      <w:r w:rsidRPr="00DC75E9">
        <w:rPr>
          <w:lang w:val="ms-MY"/>
        </w:rPr>
        <w:t>anda sedang bergelut dengan keibubapaan kerana konflik keluarga, masalah wang, penyakit, ketagihan, kesedihan atau pengasingan </w:t>
      </w:r>
    </w:p>
    <w:p w14:paraId="6E59A644" w14:textId="77777777" w:rsidR="00460DEF" w:rsidRDefault="00B45D3E">
      <w:pPr>
        <w:pStyle w:val="FSVbullet1"/>
      </w:pPr>
      <w:proofErr w:type="spellStart"/>
      <w:r>
        <w:t>anda</w:t>
      </w:r>
      <w:proofErr w:type="spellEnd"/>
      <w:r>
        <w:t xml:space="preserve"> </w:t>
      </w:r>
      <w:proofErr w:type="spellStart"/>
      <w:r>
        <w:t>prihatin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keselamatan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kesejahteraan</w:t>
      </w:r>
      <w:proofErr w:type="spellEnd"/>
      <w:r>
        <w:t xml:space="preserve"> </w:t>
      </w:r>
      <w:proofErr w:type="spellStart"/>
      <w:r>
        <w:t>kanak-kanak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muda</w:t>
      </w:r>
      <w:proofErr w:type="spellEnd"/>
    </w:p>
    <w:p w14:paraId="004C6356" w14:textId="5C5C5D16" w:rsidR="00460DEF" w:rsidRDefault="00B45D3E">
      <w:pPr>
        <w:pStyle w:val="FSVbullet1"/>
      </w:pPr>
      <w:proofErr w:type="spellStart"/>
      <w:r>
        <w:t>anda</w:t>
      </w:r>
      <w:proofErr w:type="spellEnd"/>
      <w:r>
        <w:t xml:space="preserve"> </w:t>
      </w:r>
      <w:proofErr w:type="spellStart"/>
      <w:r>
        <w:t>prihatin</w:t>
      </w:r>
      <w:proofErr w:type="spellEnd"/>
      <w:r>
        <w:t xml:space="preserve"> </w:t>
      </w:r>
      <w:proofErr w:type="spellStart"/>
      <w:r>
        <w:t>te</w:t>
      </w:r>
      <w:r>
        <w:rPr>
          <w:lang w:val="en-US"/>
        </w:rPr>
        <w:t>ntang</w:t>
      </w:r>
      <w:proofErr w:type="spellEnd"/>
      <w:r>
        <w:t xml:space="preserve"> </w:t>
      </w:r>
      <w:proofErr w:type="spellStart"/>
      <w:r>
        <w:t>keselamatan</w:t>
      </w:r>
      <w:proofErr w:type="spellEnd"/>
      <w:r>
        <w:t xml:space="preserve"> </w:t>
      </w:r>
      <w:proofErr w:type="spellStart"/>
      <w:r>
        <w:t>rakan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ahli</w:t>
      </w:r>
      <w:proofErr w:type="spellEnd"/>
      <w:r>
        <w:t xml:space="preserve"> </w:t>
      </w:r>
      <w:proofErr w:type="spellStart"/>
      <w:r>
        <w:t>keluarga</w:t>
      </w:r>
      <w:proofErr w:type="spellEnd"/>
      <w:r>
        <w:t>.</w:t>
      </w:r>
    </w:p>
    <w:p w14:paraId="3D782123" w14:textId="77777777" w:rsidR="00460DEF" w:rsidRDefault="00B45D3E">
      <w:pPr>
        <w:pStyle w:val="FSVbody"/>
      </w:pPr>
      <w:proofErr w:type="spellStart"/>
      <w:r>
        <w:t>Sekiranya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seorang</w:t>
      </w:r>
      <w:proofErr w:type="spellEnd"/>
      <w:r>
        <w:t xml:space="preserve"> </w:t>
      </w:r>
      <w:proofErr w:type="spellStart"/>
      <w:r>
        <w:t>migran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pelarian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pemastautin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, kami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. </w:t>
      </w:r>
      <w:proofErr w:type="spellStart"/>
      <w:r>
        <w:t>Jangan</w:t>
      </w:r>
      <w:proofErr w:type="spellEnd"/>
      <w:r>
        <w:t xml:space="preserve"> </w:t>
      </w:r>
      <w:proofErr w:type="spellStart"/>
      <w:r>
        <w:t>takut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sokongan</w:t>
      </w:r>
      <w:proofErr w:type="spellEnd"/>
      <w:r>
        <w:t xml:space="preserve"> </w:t>
      </w:r>
      <w:proofErr w:type="spellStart"/>
      <w:r>
        <w:t>kerana</w:t>
      </w:r>
      <w:proofErr w:type="spellEnd"/>
      <w:r>
        <w:t xml:space="preserve"> status </w:t>
      </w:r>
      <w:proofErr w:type="spellStart"/>
      <w:r>
        <w:t>penghijrahan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. </w:t>
      </w:r>
    </w:p>
    <w:p w14:paraId="449C23C6" w14:textId="77777777" w:rsidR="00460DEF" w:rsidRDefault="00B45D3E">
      <w:pPr>
        <w:pStyle w:val="FSVbody"/>
      </w:pPr>
      <w:proofErr w:type="spellStart"/>
      <w:r>
        <w:t>Ini</w:t>
      </w:r>
      <w:proofErr w:type="spellEnd"/>
      <w:r>
        <w:t xml:space="preserve"> </w:t>
      </w:r>
      <w:proofErr w:type="spellStart"/>
      <w:r>
        <w:t>ialah</w:t>
      </w:r>
      <w:proofErr w:type="spellEnd"/>
      <w:r>
        <w:t xml:space="preserve"> </w:t>
      </w:r>
      <w:proofErr w:type="spellStart"/>
      <w:r>
        <w:t>perkhidmatan</w:t>
      </w:r>
      <w:proofErr w:type="spellEnd"/>
      <w:r>
        <w:t xml:space="preserve"> </w:t>
      </w:r>
      <w:proofErr w:type="spellStart"/>
      <w:r>
        <w:t>percuma</w:t>
      </w:r>
      <w:proofErr w:type="spellEnd"/>
      <w:r>
        <w:t xml:space="preserve">. </w:t>
      </w:r>
    </w:p>
    <w:p w14:paraId="351529BD" w14:textId="6D85553F" w:rsidR="00460DEF" w:rsidRDefault="00B45D3E">
      <w:pPr>
        <w:pStyle w:val="FSVbody"/>
      </w:pPr>
      <w:proofErr w:type="spellStart"/>
      <w:r>
        <w:t>Beritahu</w:t>
      </w:r>
      <w:proofErr w:type="spellEnd"/>
      <w:r>
        <w:t xml:space="preserve"> </w:t>
      </w:r>
      <w:proofErr w:type="spellStart"/>
      <w:r>
        <w:t>pekerja</w:t>
      </w:r>
      <w:proofErr w:type="spellEnd"/>
      <w:r>
        <w:t xml:space="preserve"> The Orange Door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suka</w:t>
      </w:r>
      <w:proofErr w:type="spellEnd"/>
      <w:r>
        <w:t xml:space="preserve"> </w:t>
      </w:r>
      <w:r>
        <w:rPr>
          <w:lang w:val="en-US"/>
        </w:rPr>
        <w:t>men</w:t>
      </w:r>
      <w:proofErr w:type="spellStart"/>
      <w:r>
        <w:t>elefon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rPr>
          <w:lang w:val="en-US"/>
        </w:rPr>
        <w:t>pergi</w:t>
      </w:r>
      <w:proofErr w:type="spellEnd"/>
      <w:r>
        <w:rPr>
          <w:lang w:val="en-US"/>
        </w:rPr>
        <w:t xml:space="preserve"> </w:t>
      </w:r>
      <w:proofErr w:type="spellStart"/>
      <w:r>
        <w:t>ke</w:t>
      </w:r>
      <w:proofErr w:type="spellEnd"/>
      <w:r>
        <w:t xml:space="preserve"> Hub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membincangkan</w:t>
      </w:r>
      <w:proofErr w:type="spellEnd"/>
      <w:r>
        <w:t xml:space="preserve"> </w:t>
      </w:r>
      <w:proofErr w:type="spellStart"/>
      <w:r>
        <w:t>situasi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. </w:t>
      </w:r>
    </w:p>
    <w:p w14:paraId="03B8BFF3" w14:textId="77777777" w:rsidR="00460DEF" w:rsidRDefault="00B45D3E">
      <w:pPr>
        <w:pStyle w:val="FSVbody"/>
        <w:rPr>
          <w:rFonts w:eastAsia="MS Gothic"/>
          <w:b/>
          <w:bCs/>
          <w:color w:val="53565A"/>
          <w:sz w:val="24"/>
          <w:szCs w:val="26"/>
        </w:rPr>
      </w:pPr>
      <w:proofErr w:type="spellStart"/>
      <w:r>
        <w:rPr>
          <w:rFonts w:eastAsia="MS Gothic"/>
          <w:b/>
          <w:bCs/>
          <w:color w:val="53565A"/>
          <w:sz w:val="24"/>
          <w:szCs w:val="26"/>
        </w:rPr>
        <w:t>Saya</w:t>
      </w:r>
      <w:proofErr w:type="spellEnd"/>
      <w:r>
        <w:rPr>
          <w:rFonts w:eastAsia="MS Gothic"/>
          <w:b/>
          <w:bCs/>
          <w:color w:val="53565A"/>
          <w:sz w:val="24"/>
          <w:szCs w:val="26"/>
        </w:rPr>
        <w:t xml:space="preserve"> </w:t>
      </w:r>
      <w:proofErr w:type="spellStart"/>
      <w:r>
        <w:rPr>
          <w:rFonts w:eastAsia="MS Gothic"/>
          <w:b/>
          <w:bCs/>
          <w:color w:val="53565A"/>
          <w:sz w:val="24"/>
          <w:szCs w:val="26"/>
        </w:rPr>
        <w:t>perlukan</w:t>
      </w:r>
      <w:proofErr w:type="spellEnd"/>
      <w:r>
        <w:rPr>
          <w:rFonts w:eastAsia="MS Gothic"/>
          <w:b/>
          <w:bCs/>
          <w:color w:val="53565A"/>
          <w:sz w:val="24"/>
          <w:szCs w:val="26"/>
        </w:rPr>
        <w:t xml:space="preserve"> </w:t>
      </w:r>
      <w:proofErr w:type="spellStart"/>
      <w:r>
        <w:rPr>
          <w:rFonts w:eastAsia="MS Gothic"/>
          <w:b/>
          <w:bCs/>
          <w:color w:val="53565A"/>
          <w:sz w:val="24"/>
          <w:szCs w:val="26"/>
        </w:rPr>
        <w:t>jurubahasa</w:t>
      </w:r>
      <w:proofErr w:type="spellEnd"/>
    </w:p>
    <w:p w14:paraId="61A87EF4" w14:textId="77777777" w:rsidR="00460DEF" w:rsidRDefault="00B45D3E">
      <w:pPr>
        <w:pStyle w:val="FSVbody"/>
      </w:pPr>
      <w:proofErr w:type="spellStart"/>
      <w:r>
        <w:t>Beritahu</w:t>
      </w:r>
      <w:proofErr w:type="spellEnd"/>
      <w:r>
        <w:t xml:space="preserve"> </w:t>
      </w:r>
      <w:proofErr w:type="spellStart"/>
      <w:r>
        <w:t>perkhidmatan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memerlukan</w:t>
      </w:r>
      <w:proofErr w:type="spellEnd"/>
      <w:r>
        <w:t xml:space="preserve"> </w:t>
      </w:r>
      <w:proofErr w:type="spellStart"/>
      <w:r>
        <w:t>jurubahasa</w:t>
      </w:r>
      <w:proofErr w:type="spellEnd"/>
      <w:r>
        <w:t xml:space="preserve">. </w:t>
      </w:r>
    </w:p>
    <w:p w14:paraId="181B40E4" w14:textId="77777777" w:rsidR="00460DEF" w:rsidRDefault="00B45D3E">
      <w:pPr>
        <w:pStyle w:val="FSVbody"/>
      </w:pPr>
      <w:proofErr w:type="spellStart"/>
      <w:r>
        <w:t>Beritahu</w:t>
      </w:r>
      <w:proofErr w:type="spellEnd"/>
      <w:r>
        <w:t xml:space="preserve"> </w:t>
      </w:r>
      <w:proofErr w:type="spellStart"/>
      <w:r>
        <w:t>perkhidmatan</w:t>
      </w:r>
      <w:proofErr w:type="spellEnd"/>
      <w:r>
        <w:t xml:space="preserve">: </w:t>
      </w:r>
    </w:p>
    <w:p w14:paraId="68953408" w14:textId="77777777" w:rsidR="00460DEF" w:rsidRDefault="00B45D3E">
      <w:pPr>
        <w:pStyle w:val="FSVbullet1"/>
      </w:pPr>
      <w:proofErr w:type="spellStart"/>
      <w:r>
        <w:t>nombor</w:t>
      </w:r>
      <w:proofErr w:type="spellEnd"/>
      <w:r>
        <w:t xml:space="preserve"> </w:t>
      </w:r>
      <w:proofErr w:type="spellStart"/>
      <w:r>
        <w:t>telefon</w:t>
      </w:r>
      <w:proofErr w:type="spellEnd"/>
      <w:r>
        <w:t xml:space="preserve"> </w:t>
      </w:r>
      <w:proofErr w:type="spellStart"/>
      <w:r>
        <w:t>anda</w:t>
      </w:r>
      <w:proofErr w:type="spellEnd"/>
    </w:p>
    <w:p w14:paraId="3EFA0281" w14:textId="77777777" w:rsidR="00460DEF" w:rsidRDefault="00B45D3E">
      <w:pPr>
        <w:pStyle w:val="FSVbullet1"/>
      </w:pPr>
      <w:proofErr w:type="spellStart"/>
      <w:r>
        <w:t>bahasa</w:t>
      </w:r>
      <w:proofErr w:type="spellEnd"/>
      <w:r>
        <w:t xml:space="preserve"> </w:t>
      </w:r>
      <w:proofErr w:type="spellStart"/>
      <w:r>
        <w:t>anda</w:t>
      </w:r>
      <w:proofErr w:type="spellEnd"/>
    </w:p>
    <w:p w14:paraId="183EE269" w14:textId="77777777" w:rsidR="00460DEF" w:rsidRDefault="00B45D3E">
      <w:pPr>
        <w:pStyle w:val="FSVbullet1"/>
      </w:pPr>
      <w:proofErr w:type="spellStart"/>
      <w:r>
        <w:t>waktu</w:t>
      </w:r>
      <w:proofErr w:type="spellEnd"/>
      <w:r>
        <w:t xml:space="preserve"> yang </w:t>
      </w:r>
      <w:proofErr w:type="spellStart"/>
      <w:r>
        <w:t>selamat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menelefon</w:t>
      </w:r>
      <w:proofErr w:type="spellEnd"/>
      <w:r>
        <w:t>.</w:t>
      </w:r>
    </w:p>
    <w:p w14:paraId="3F809DED" w14:textId="77777777" w:rsidR="00460DEF" w:rsidRPr="00DC75E9" w:rsidRDefault="00B45D3E">
      <w:pPr>
        <w:pStyle w:val="FSVbody"/>
        <w:rPr>
          <w:lang w:val="it-IT"/>
        </w:rPr>
      </w:pPr>
      <w:r w:rsidRPr="00DC75E9">
        <w:rPr>
          <w:lang w:val="it-IT"/>
        </w:rPr>
        <w:t>Seorang jurubahasa akan menghubungi anda semula.</w:t>
      </w:r>
    </w:p>
    <w:p w14:paraId="44376763" w14:textId="77777777" w:rsidR="00460DEF" w:rsidRDefault="00B45D3E">
      <w:pPr>
        <w:pStyle w:val="Heading3"/>
      </w:pPr>
      <w:proofErr w:type="spellStart"/>
      <w:r>
        <w:t>Adakah</w:t>
      </w:r>
      <w:proofErr w:type="spellEnd"/>
      <w:r>
        <w:t xml:space="preserve"> </w:t>
      </w:r>
      <w:proofErr w:type="gramStart"/>
      <w:r>
        <w:t>The</w:t>
      </w:r>
      <w:proofErr w:type="gramEnd"/>
      <w:r>
        <w:t xml:space="preserve"> Orange Door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perkhidmatan</w:t>
      </w:r>
      <w:proofErr w:type="spellEnd"/>
      <w:r>
        <w:t xml:space="preserve"> yang </w:t>
      </w:r>
      <w:proofErr w:type="spellStart"/>
      <w:r>
        <w:t>direka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saya</w:t>
      </w:r>
      <w:proofErr w:type="spellEnd"/>
      <w:r>
        <w:t>?</w:t>
      </w:r>
    </w:p>
    <w:p w14:paraId="1C861616" w14:textId="2F244AF9" w:rsidR="00460DEF" w:rsidRDefault="00B45D3E">
      <w:pPr>
        <w:pStyle w:val="FSVbody"/>
      </w:pPr>
      <w:r>
        <w:t xml:space="preserve">The Orange Door </w:t>
      </w:r>
      <w:proofErr w:type="spellStart"/>
      <w:r>
        <w:t>mengalu-alukan</w:t>
      </w:r>
      <w:proofErr w:type="spellEnd"/>
      <w:r>
        <w:t xml:space="preserve"> se</w:t>
      </w:r>
      <w:proofErr w:type="spellStart"/>
      <w:r>
        <w:rPr>
          <w:lang w:val="en-US"/>
        </w:rPr>
        <w:t>mua</w:t>
      </w:r>
      <w:proofErr w:type="spellEnd"/>
      <w:r>
        <w:rPr>
          <w:lang w:val="en-US"/>
        </w:rPr>
        <w:t xml:space="preserve"> orang </w:t>
      </w:r>
      <w:proofErr w:type="spellStart"/>
      <w:r>
        <w:rPr>
          <w:lang w:val="en-US"/>
        </w:rPr>
        <w:t>tanpa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mengira</w:t>
      </w:r>
      <w:proofErr w:type="spellEnd"/>
      <w:r>
        <w:rPr>
          <w:lang w:val="en-US"/>
        </w:rPr>
        <w:t xml:space="preserve"> </w:t>
      </w:r>
      <w:proofErr w:type="spellStart"/>
      <w:r>
        <w:t>umur</w:t>
      </w:r>
      <w:proofErr w:type="spellEnd"/>
      <w:r>
        <w:t xml:space="preserve">, </w:t>
      </w:r>
      <w:proofErr w:type="spellStart"/>
      <w:r>
        <w:t>jantina</w:t>
      </w:r>
      <w:proofErr w:type="spellEnd"/>
      <w:r>
        <w:t xml:space="preserve">, </w:t>
      </w:r>
      <w:proofErr w:type="spellStart"/>
      <w:r>
        <w:t>seksualiti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keupayaan</w:t>
      </w:r>
      <w:proofErr w:type="spellEnd"/>
      <w:r>
        <w:t xml:space="preserve">.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keutamaan</w:t>
      </w:r>
      <w:proofErr w:type="spellEnd"/>
      <w:r>
        <w:t xml:space="preserve"> </w:t>
      </w:r>
      <w:proofErr w:type="spellStart"/>
      <w:r>
        <w:t>budaya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keagamaan</w:t>
      </w:r>
      <w:proofErr w:type="spellEnd"/>
      <w:r>
        <w:t xml:space="preserve"> </w:t>
      </w:r>
      <w:proofErr w:type="spellStart"/>
      <w:r>
        <w:t>dihormati</w:t>
      </w:r>
      <w:proofErr w:type="spellEnd"/>
      <w:r>
        <w:t xml:space="preserve">. </w:t>
      </w:r>
      <w:proofErr w:type="spellStart"/>
      <w:r>
        <w:t>Beritahu</w:t>
      </w:r>
      <w:proofErr w:type="spellEnd"/>
      <w:r>
        <w:t xml:space="preserve"> </w:t>
      </w:r>
      <w:proofErr w:type="spellStart"/>
      <w:r>
        <w:t>pekerja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suka</w:t>
      </w:r>
      <w:proofErr w:type="spellEnd"/>
      <w:r>
        <w:t xml:space="preserve"> </w:t>
      </w:r>
      <w:proofErr w:type="spellStart"/>
      <w:r>
        <w:t>bekerja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pekerja</w:t>
      </w:r>
      <w:proofErr w:type="spellEnd"/>
      <w:r>
        <w:t xml:space="preserve"> </w:t>
      </w:r>
      <w:proofErr w:type="spellStart"/>
      <w:r>
        <w:t>lelaki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wanita</w:t>
      </w:r>
      <w:proofErr w:type="spellEnd"/>
      <w:r>
        <w:t xml:space="preserve">. </w:t>
      </w:r>
    </w:p>
    <w:p w14:paraId="1F479F82" w14:textId="77777777" w:rsidR="00460DEF" w:rsidRDefault="00B45D3E">
      <w:pPr>
        <w:pStyle w:val="FSVbody"/>
      </w:pPr>
      <w:r>
        <w:t xml:space="preserve">The Orange Door </w:t>
      </w:r>
      <w:proofErr w:type="spellStart"/>
      <w:r>
        <w:t>bekerjasama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perkhidmatan</w:t>
      </w:r>
      <w:proofErr w:type="spellEnd"/>
      <w:r>
        <w:t xml:space="preserve"> </w:t>
      </w:r>
      <w:proofErr w:type="spellStart"/>
      <w:r>
        <w:t>pelbagai</w:t>
      </w:r>
      <w:proofErr w:type="spellEnd"/>
      <w:r>
        <w:t xml:space="preserve"> </w:t>
      </w:r>
      <w:proofErr w:type="spellStart"/>
      <w:r>
        <w:t>budaya</w:t>
      </w:r>
      <w:proofErr w:type="spellEnd"/>
      <w:r>
        <w:t xml:space="preserve">, </w:t>
      </w:r>
      <w:proofErr w:type="spellStart"/>
      <w:r>
        <w:t>perkhidmatan</w:t>
      </w:r>
      <w:proofErr w:type="spellEnd"/>
      <w:r>
        <w:t xml:space="preserve"> LGBTI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perkhidmatan</w:t>
      </w:r>
      <w:proofErr w:type="spellEnd"/>
      <w:r>
        <w:t xml:space="preserve"> </w:t>
      </w:r>
      <w:proofErr w:type="spellStart"/>
      <w:r>
        <w:t>ketakupayaan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memenuhi</w:t>
      </w:r>
      <w:proofErr w:type="spellEnd"/>
      <w:r>
        <w:t xml:space="preserve"> </w:t>
      </w:r>
      <w:proofErr w:type="spellStart"/>
      <w:r>
        <w:t>pelbagai</w:t>
      </w:r>
      <w:proofErr w:type="spellEnd"/>
      <w:r>
        <w:t xml:space="preserve"> </w:t>
      </w:r>
      <w:proofErr w:type="spellStart"/>
      <w:r>
        <w:t>keperluan</w:t>
      </w:r>
      <w:proofErr w:type="spellEnd"/>
      <w:r>
        <w:t xml:space="preserve"> </w:t>
      </w:r>
      <w:proofErr w:type="spellStart"/>
      <w:r>
        <w:t>individu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keluarga</w:t>
      </w:r>
      <w:proofErr w:type="spellEnd"/>
      <w:r>
        <w:t xml:space="preserve">. </w:t>
      </w:r>
    </w:p>
    <w:p w14:paraId="19BEF4DA" w14:textId="77777777" w:rsidR="00460DEF" w:rsidRDefault="00B45D3E">
      <w:pPr>
        <w:pStyle w:val="FSVbody"/>
      </w:pPr>
      <w:proofErr w:type="spellStart"/>
      <w:r>
        <w:t>Kakitangan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maklumat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pilihan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menyambungkan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perkhidmatan</w:t>
      </w:r>
      <w:proofErr w:type="spellEnd"/>
      <w:r>
        <w:t xml:space="preserve">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perlukan</w:t>
      </w:r>
      <w:proofErr w:type="spellEnd"/>
      <w:r>
        <w:t xml:space="preserve">. </w:t>
      </w:r>
    </w:p>
    <w:p w14:paraId="4DC412A1" w14:textId="77777777" w:rsidR="00460DEF" w:rsidRDefault="00B45D3E">
      <w:pPr>
        <w:pStyle w:val="Heading3"/>
      </w:pPr>
      <w:r>
        <w:lastRenderedPageBreak/>
        <w:t xml:space="preserve">Di </w:t>
      </w:r>
      <w:proofErr w:type="spellStart"/>
      <w:r>
        <w:t>manakah</w:t>
      </w:r>
      <w:proofErr w:type="spellEnd"/>
      <w:r>
        <w:t xml:space="preserve"> The Orange Door?</w:t>
      </w:r>
    </w:p>
    <w:p w14:paraId="760B969B" w14:textId="77777777" w:rsidR="00460DEF" w:rsidRDefault="00B45D3E">
      <w:pPr>
        <w:pStyle w:val="FSVbody"/>
      </w:pPr>
      <w:proofErr w:type="spellStart"/>
      <w:r>
        <w:t>Pergi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hyperlink r:id="rId10" w:history="1">
        <w:r>
          <w:rPr>
            <w:rStyle w:val="Hyperlink"/>
            <w:color w:val="auto"/>
          </w:rPr>
          <w:t>www.orangedoor.vic.gov.au</w:t>
        </w:r>
      </w:hyperlink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melihat</w:t>
      </w:r>
      <w:proofErr w:type="spellEnd"/>
      <w:r>
        <w:t xml:space="preserve"> </w:t>
      </w:r>
      <w:proofErr w:type="spellStart"/>
      <w:r>
        <w:t>peta</w:t>
      </w:r>
      <w:proofErr w:type="spellEnd"/>
      <w:r>
        <w:t xml:space="preserve"> </w:t>
      </w:r>
      <w:proofErr w:type="spellStart"/>
      <w:r>
        <w:t>perkhidmatan</w:t>
      </w:r>
      <w:proofErr w:type="spellEnd"/>
      <w:r>
        <w:t xml:space="preserve"> di </w:t>
      </w:r>
      <w:proofErr w:type="spellStart"/>
      <w:r>
        <w:t>kawasan</w:t>
      </w:r>
      <w:proofErr w:type="spellEnd"/>
      <w:r>
        <w:t xml:space="preserve"> </w:t>
      </w:r>
      <w:proofErr w:type="spellStart"/>
      <w:r>
        <w:t>anda</w:t>
      </w:r>
      <w:proofErr w:type="spellEnd"/>
      <w:r>
        <w:t>.</w:t>
      </w:r>
    </w:p>
    <w:p w14:paraId="359DBCA2" w14:textId="77777777" w:rsidR="00460DEF" w:rsidRDefault="00B45D3E">
      <w:pPr>
        <w:pStyle w:val="Heading3"/>
      </w:pPr>
      <w:proofErr w:type="spellStart"/>
      <w:r>
        <w:t>Bilakah</w:t>
      </w:r>
      <w:proofErr w:type="spellEnd"/>
      <w:r>
        <w:t xml:space="preserve"> The Orange Door </w:t>
      </w:r>
      <w:proofErr w:type="spellStart"/>
      <w:r>
        <w:t>dibuka</w:t>
      </w:r>
      <w:proofErr w:type="spellEnd"/>
      <w:r>
        <w:t>?</w:t>
      </w:r>
    </w:p>
    <w:p w14:paraId="7F5A644C" w14:textId="77777777" w:rsidR="00460DEF" w:rsidRDefault="00B45D3E">
      <w:pPr>
        <w:pStyle w:val="FSVbody"/>
      </w:pPr>
      <w:r>
        <w:t xml:space="preserve">The Orange Door </w:t>
      </w:r>
      <w:proofErr w:type="spellStart"/>
      <w:r>
        <w:t>dibuka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pukul</w:t>
      </w:r>
      <w:proofErr w:type="spellEnd"/>
      <w:r>
        <w:t xml:space="preserve"> 9pg </w:t>
      </w:r>
      <w:proofErr w:type="spellStart"/>
      <w:r>
        <w:t>hingga</w:t>
      </w:r>
      <w:proofErr w:type="spellEnd"/>
      <w:r>
        <w:t xml:space="preserve"> 5ptg </w:t>
      </w:r>
      <w:proofErr w:type="spellStart"/>
      <w:r>
        <w:t>Isnin</w:t>
      </w:r>
      <w:proofErr w:type="spellEnd"/>
      <w:r>
        <w:t xml:space="preserve"> </w:t>
      </w:r>
      <w:proofErr w:type="spellStart"/>
      <w:r>
        <w:t>hingga</w:t>
      </w:r>
      <w:proofErr w:type="spellEnd"/>
      <w:r>
        <w:t xml:space="preserve"> </w:t>
      </w:r>
      <w:proofErr w:type="spellStart"/>
      <w:r>
        <w:t>Jumaat</w:t>
      </w:r>
      <w:proofErr w:type="spellEnd"/>
      <w:r>
        <w:t xml:space="preserve"> (</w:t>
      </w:r>
      <w:proofErr w:type="spellStart"/>
      <w:r>
        <w:t>cuti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ditutup</w:t>
      </w:r>
      <w:proofErr w:type="spellEnd"/>
      <w:r>
        <w:t>).</w:t>
      </w:r>
    </w:p>
    <w:p w14:paraId="49C6A275" w14:textId="1E5CFA51" w:rsidR="00460DEF" w:rsidRDefault="00B45D3E">
      <w:pPr>
        <w:pStyle w:val="Heading3"/>
      </w:pPr>
      <w:proofErr w:type="spellStart"/>
      <w:r>
        <w:rPr>
          <w:lang w:val="en-US"/>
        </w:rPr>
        <w:t>Ke</w:t>
      </w:r>
      <w:proofErr w:type="spellEnd"/>
      <w:r>
        <w:t xml:space="preserve"> </w:t>
      </w:r>
      <w:proofErr w:type="spellStart"/>
      <w:r>
        <w:t>manakah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pergi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The Orange Door </w:t>
      </w:r>
      <w:proofErr w:type="spellStart"/>
      <w:r>
        <w:t>tutup</w:t>
      </w:r>
      <w:proofErr w:type="spellEnd"/>
      <w:r>
        <w:t>?</w:t>
      </w:r>
    </w:p>
    <w:p w14:paraId="68614C16" w14:textId="6FFBB051" w:rsidR="00460DEF" w:rsidRDefault="00B45D3E">
      <w:pPr>
        <w:pStyle w:val="FSVbody"/>
      </w:pPr>
      <w:proofErr w:type="spellStart"/>
      <w:r>
        <w:t>Hubungi</w:t>
      </w:r>
      <w:proofErr w:type="spellEnd"/>
      <w:r>
        <w:t xml:space="preserve"> </w:t>
      </w:r>
      <w:proofErr w:type="spellStart"/>
      <w:r>
        <w:t>perkhidmatan</w:t>
      </w:r>
      <w:proofErr w:type="spellEnd"/>
      <w:r>
        <w:t xml:space="preserve"> </w:t>
      </w:r>
      <w:proofErr w:type="spellStart"/>
      <w:r>
        <w:t>berikut</w:t>
      </w:r>
      <w:proofErr w:type="spellEnd"/>
      <w:r>
        <w:t xml:space="preserve"> di </w:t>
      </w:r>
      <w:proofErr w:type="spellStart"/>
      <w:r>
        <w:t>luar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r>
        <w:rPr>
          <w:lang w:val="en-US"/>
        </w:rPr>
        <w:t xml:space="preserve">yang </w:t>
      </w:r>
      <w:proofErr w:type="spellStart"/>
      <w:r>
        <w:rPr>
          <w:lang w:val="en-US"/>
        </w:rPr>
        <w:t>ditetapkan</w:t>
      </w:r>
      <w:proofErr w:type="spellEnd"/>
      <w:r>
        <w:t>:</w:t>
      </w:r>
    </w:p>
    <w:p w14:paraId="570DEBC0" w14:textId="77777777" w:rsidR="00460DEF" w:rsidRDefault="00B45D3E">
      <w:pPr>
        <w:pStyle w:val="FSVbullet1"/>
      </w:pPr>
      <w:proofErr w:type="spellStart"/>
      <w:r>
        <w:t>Perkhidmatan</w:t>
      </w:r>
      <w:proofErr w:type="spellEnd"/>
      <w:r>
        <w:t xml:space="preserve"> </w:t>
      </w:r>
      <w:proofErr w:type="spellStart"/>
      <w:r>
        <w:t>Rujukan</w:t>
      </w:r>
      <w:proofErr w:type="spellEnd"/>
      <w:r>
        <w:t xml:space="preserve"> </w:t>
      </w:r>
      <w:proofErr w:type="spellStart"/>
      <w:r>
        <w:t>Lelaki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talian</w:t>
      </w:r>
      <w:proofErr w:type="spellEnd"/>
      <w:r>
        <w:t xml:space="preserve"> 1300 766 491 (8pg-9ptg </w:t>
      </w:r>
      <w:proofErr w:type="spellStart"/>
      <w:r>
        <w:t>Isnin-Jumaat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9pg-5ptg </w:t>
      </w:r>
      <w:proofErr w:type="spellStart"/>
      <w:r>
        <w:t>Sabtu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Ahad</w:t>
      </w:r>
      <w:proofErr w:type="spellEnd"/>
      <w:r>
        <w:t>) (</w:t>
      </w:r>
      <w:proofErr w:type="spellStart"/>
      <w:r>
        <w:t>Perkhidmatan</w:t>
      </w:r>
      <w:proofErr w:type="spellEnd"/>
      <w:r>
        <w:t xml:space="preserve"> </w:t>
      </w:r>
      <w:proofErr w:type="spellStart"/>
      <w:r>
        <w:t>rujukan</w:t>
      </w:r>
      <w:proofErr w:type="spellEnd"/>
      <w:r>
        <w:t xml:space="preserve">, </w:t>
      </w:r>
      <w:proofErr w:type="spellStart"/>
      <w:r>
        <w:t>maklumat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kaunseling</w:t>
      </w:r>
      <w:proofErr w:type="spellEnd"/>
      <w:r>
        <w:t xml:space="preserve"> </w:t>
      </w:r>
      <w:proofErr w:type="spellStart"/>
      <w:r>
        <w:t>telefon</w:t>
      </w:r>
      <w:proofErr w:type="spellEnd"/>
      <w:r>
        <w:t xml:space="preserve"> </w:t>
      </w:r>
      <w:proofErr w:type="spellStart"/>
      <w:r>
        <w:t>keganasan</w:t>
      </w:r>
      <w:proofErr w:type="spellEnd"/>
      <w:r>
        <w:t xml:space="preserve"> </w:t>
      </w:r>
      <w:proofErr w:type="spellStart"/>
      <w:r>
        <w:t>keluarga</w:t>
      </w:r>
      <w:proofErr w:type="spellEnd"/>
      <w:r>
        <w:t xml:space="preserve"> </w:t>
      </w:r>
      <w:proofErr w:type="spellStart"/>
      <w:r>
        <w:t>lelaki</w:t>
      </w:r>
      <w:proofErr w:type="spellEnd"/>
      <w:r>
        <w:t>)</w:t>
      </w:r>
    </w:p>
    <w:p w14:paraId="4C1A12F8" w14:textId="77777777" w:rsidR="00460DEF" w:rsidRDefault="00B45D3E">
      <w:pPr>
        <w:pStyle w:val="FSVbullet1"/>
      </w:pPr>
      <w:proofErr w:type="spellStart"/>
      <w:r>
        <w:t>langkah</w:t>
      </w:r>
      <w:proofErr w:type="spellEnd"/>
      <w:r>
        <w:t xml:space="preserve"> </w:t>
      </w:r>
      <w:proofErr w:type="spellStart"/>
      <w:r>
        <w:t>selamat</w:t>
      </w:r>
      <w:proofErr w:type="spellEnd"/>
      <w:r>
        <w:t xml:space="preserve"> </w:t>
      </w:r>
      <w:proofErr w:type="spellStart"/>
      <w:r>
        <w:t>perkhidmatan</w:t>
      </w:r>
      <w:proofErr w:type="spellEnd"/>
      <w:r>
        <w:t xml:space="preserve"> </w:t>
      </w:r>
      <w:proofErr w:type="spellStart"/>
      <w:r>
        <w:t>sokongan</w:t>
      </w:r>
      <w:proofErr w:type="spellEnd"/>
      <w:r>
        <w:t xml:space="preserve"> </w:t>
      </w:r>
      <w:proofErr w:type="spellStart"/>
      <w:r>
        <w:t>keganasan</w:t>
      </w:r>
      <w:proofErr w:type="spellEnd"/>
      <w:r>
        <w:t xml:space="preserve"> </w:t>
      </w:r>
      <w:proofErr w:type="spellStart"/>
      <w:r>
        <w:t>keluarga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talian</w:t>
      </w:r>
      <w:proofErr w:type="spellEnd"/>
      <w:r>
        <w:t xml:space="preserve"> 1800 015 188 (24 jam, 7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seminggu</w:t>
      </w:r>
      <w:proofErr w:type="spellEnd"/>
      <w:r>
        <w:t xml:space="preserve">) </w:t>
      </w:r>
      <w:proofErr w:type="spellStart"/>
      <w:r>
        <w:t>ialah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wanita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kanak-kanak</w:t>
      </w:r>
      <w:proofErr w:type="spellEnd"/>
      <w:r>
        <w:t xml:space="preserve"> yang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mangsa</w:t>
      </w:r>
      <w:proofErr w:type="spellEnd"/>
      <w:r>
        <w:t xml:space="preserve"> </w:t>
      </w:r>
      <w:proofErr w:type="spellStart"/>
      <w:r>
        <w:t>keganasan</w:t>
      </w:r>
      <w:proofErr w:type="spellEnd"/>
      <w:r>
        <w:t xml:space="preserve"> </w:t>
      </w:r>
      <w:proofErr w:type="spellStart"/>
      <w:r>
        <w:t>keluarga</w:t>
      </w:r>
      <w:proofErr w:type="spellEnd"/>
    </w:p>
    <w:p w14:paraId="1F56955A" w14:textId="25A80ACA" w:rsidR="00460DEF" w:rsidRDefault="00B45D3E">
      <w:pPr>
        <w:pStyle w:val="FSVbullet1"/>
      </w:pPr>
      <w:proofErr w:type="spellStart"/>
      <w:r>
        <w:t>Talian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Mangsa</w:t>
      </w:r>
      <w:proofErr w:type="spellEnd"/>
      <w:r>
        <w:t xml:space="preserve"> </w:t>
      </w:r>
      <w:proofErr w:type="spellStart"/>
      <w:r>
        <w:t>Jenayah</w:t>
      </w:r>
      <w:proofErr w:type="spellEnd"/>
      <w:r>
        <w:t xml:space="preserve"> (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mangsa</w:t>
      </w:r>
      <w:proofErr w:type="spellEnd"/>
      <w:r>
        <w:t xml:space="preserve"> </w:t>
      </w:r>
      <w:proofErr w:type="spellStart"/>
      <w:r>
        <w:t>jenayah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mangsa</w:t>
      </w:r>
      <w:proofErr w:type="spellEnd"/>
      <w:r>
        <w:t xml:space="preserve"> </w:t>
      </w:r>
      <w:proofErr w:type="spellStart"/>
      <w:r>
        <w:t>lelaki</w:t>
      </w:r>
      <w:proofErr w:type="spellEnd"/>
      <w:r>
        <w:t xml:space="preserve"> </w:t>
      </w:r>
      <w:proofErr w:type="spellStart"/>
      <w:r>
        <w:t>dewasa</w:t>
      </w:r>
      <w:proofErr w:type="spellEnd"/>
      <w:r>
        <w:t xml:space="preserve"> </w:t>
      </w:r>
      <w:proofErr w:type="spellStart"/>
      <w:r>
        <w:rPr>
          <w:lang w:val="en-US"/>
        </w:rPr>
        <w:t>akibat</w:t>
      </w:r>
      <w:proofErr w:type="spellEnd"/>
      <w:r>
        <w:rPr>
          <w:lang w:val="en-US"/>
        </w:rPr>
        <w:t xml:space="preserve"> </w:t>
      </w:r>
      <w:proofErr w:type="spellStart"/>
      <w:r>
        <w:t>keganasan</w:t>
      </w:r>
      <w:proofErr w:type="spellEnd"/>
      <w:r>
        <w:t xml:space="preserve"> </w:t>
      </w:r>
      <w:proofErr w:type="spellStart"/>
      <w:r>
        <w:t>keluarga</w:t>
      </w:r>
      <w:proofErr w:type="spellEnd"/>
      <w:r>
        <w:t>) 1800 819 817 (8pg - 11</w:t>
      </w:r>
      <w:proofErr w:type="spellStart"/>
      <w:r>
        <w:rPr>
          <w:lang w:val="en-US"/>
        </w:rPr>
        <w:t>mlm</w:t>
      </w:r>
      <w:proofErr w:type="spellEnd"/>
      <w:r>
        <w:t xml:space="preserve">,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hari</w:t>
      </w:r>
      <w:proofErr w:type="spellEnd"/>
      <w:r>
        <w:t>)</w:t>
      </w:r>
    </w:p>
    <w:p w14:paraId="0D1F63B5" w14:textId="77777777" w:rsidR="00460DEF" w:rsidRDefault="00B45D3E">
      <w:pPr>
        <w:pStyle w:val="FSVbullet1"/>
      </w:pPr>
      <w:proofErr w:type="spellStart"/>
      <w:r>
        <w:t>Talian</w:t>
      </w:r>
      <w:proofErr w:type="spellEnd"/>
      <w:r>
        <w:t xml:space="preserve"> </w:t>
      </w:r>
      <w:proofErr w:type="spellStart"/>
      <w:r>
        <w:t>Krisis</w:t>
      </w:r>
      <w:proofErr w:type="spellEnd"/>
      <w:r>
        <w:t xml:space="preserve"> </w:t>
      </w:r>
      <w:proofErr w:type="spellStart"/>
      <w:r>
        <w:t>Serangan</w:t>
      </w:r>
      <w:proofErr w:type="spellEnd"/>
      <w:r>
        <w:t xml:space="preserve"> </w:t>
      </w:r>
      <w:proofErr w:type="spellStart"/>
      <w:r>
        <w:t>Seksual</w:t>
      </w:r>
      <w:proofErr w:type="spellEnd"/>
      <w:r>
        <w:t xml:space="preserve"> </w:t>
      </w:r>
      <w:proofErr w:type="spellStart"/>
      <w:r>
        <w:t>ialah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mangsa</w:t>
      </w:r>
      <w:proofErr w:type="spellEnd"/>
      <w:r>
        <w:t xml:space="preserve"> </w:t>
      </w:r>
      <w:proofErr w:type="spellStart"/>
      <w:r>
        <w:t>serangan</w:t>
      </w:r>
      <w:proofErr w:type="spellEnd"/>
      <w:r>
        <w:t xml:space="preserve"> </w:t>
      </w:r>
      <w:proofErr w:type="spellStart"/>
      <w:r>
        <w:t>seksual</w:t>
      </w:r>
      <w:proofErr w:type="spellEnd"/>
      <w:r>
        <w:t xml:space="preserve"> 1800 806 292 (5ptg – 9pg </w:t>
      </w:r>
      <w:proofErr w:type="spellStart"/>
      <w:r>
        <w:t>Isnin</w:t>
      </w:r>
      <w:proofErr w:type="spellEnd"/>
      <w:r>
        <w:t xml:space="preserve"> </w:t>
      </w:r>
      <w:proofErr w:type="spellStart"/>
      <w:r>
        <w:t>hingga</w:t>
      </w:r>
      <w:proofErr w:type="spellEnd"/>
      <w:r>
        <w:t xml:space="preserve"> </w:t>
      </w:r>
      <w:proofErr w:type="spellStart"/>
      <w:r>
        <w:t>Jumaat</w:t>
      </w:r>
      <w:proofErr w:type="spellEnd"/>
      <w:r>
        <w:t xml:space="preserve">, 24 jam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hujung</w:t>
      </w:r>
      <w:proofErr w:type="spellEnd"/>
      <w:r>
        <w:t xml:space="preserve"> </w:t>
      </w:r>
      <w:proofErr w:type="spellStart"/>
      <w:r>
        <w:t>minggu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cuti</w:t>
      </w:r>
      <w:proofErr w:type="spellEnd"/>
      <w:r>
        <w:t xml:space="preserve"> </w:t>
      </w:r>
      <w:proofErr w:type="spellStart"/>
      <w:r>
        <w:t>umum</w:t>
      </w:r>
      <w:proofErr w:type="spellEnd"/>
      <w:r>
        <w:t>)</w:t>
      </w:r>
    </w:p>
    <w:p w14:paraId="0840BD59" w14:textId="77777777" w:rsidR="00460DEF" w:rsidRDefault="00B45D3E">
      <w:pPr>
        <w:pStyle w:val="Heading3"/>
      </w:pPr>
      <w:proofErr w:type="spellStart"/>
      <w:r>
        <w:t>Jika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orang lain </w:t>
      </w:r>
      <w:proofErr w:type="spellStart"/>
      <w:r>
        <w:t>berada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keadaan</w:t>
      </w:r>
      <w:proofErr w:type="spellEnd"/>
      <w:r>
        <w:t xml:space="preserve"> </w:t>
      </w:r>
      <w:proofErr w:type="spellStart"/>
      <w:r>
        <w:t>cemas</w:t>
      </w:r>
      <w:proofErr w:type="spellEnd"/>
      <w:r>
        <w:t xml:space="preserve">, </w:t>
      </w:r>
      <w:proofErr w:type="spellStart"/>
      <w:r>
        <w:t>hubungi</w:t>
      </w:r>
      <w:proofErr w:type="spellEnd"/>
      <w:r>
        <w:t xml:space="preserve">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Sifar</w:t>
      </w:r>
      <w:proofErr w:type="spellEnd"/>
      <w:r>
        <w:t xml:space="preserve"> (000)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kecemasan</w:t>
      </w:r>
      <w:proofErr w:type="spellEnd"/>
      <w:r>
        <w:t>.</w:t>
      </w:r>
    </w:p>
    <w:p w14:paraId="36ACA15A" w14:textId="77777777" w:rsidR="00460DEF" w:rsidRDefault="00460DEF">
      <w:pPr>
        <w:pStyle w:val="FSVbody"/>
      </w:pPr>
    </w:p>
    <w:p w14:paraId="17B6BF02" w14:textId="77777777" w:rsidR="00460DEF" w:rsidRDefault="00460DEF"/>
    <w:sectPr w:rsidR="00460DEF">
      <w:headerReference w:type="default" r:id="rId11"/>
      <w:footerReference w:type="default" r:id="rId12"/>
      <w:type w:val="continuous"/>
      <w:pgSz w:w="11906" w:h="16838"/>
      <w:pgMar w:top="1418" w:right="851" w:bottom="1134" w:left="851" w:header="567" w:footer="510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404311" w14:textId="77777777" w:rsidR="00B162F3" w:rsidRDefault="00B162F3">
      <w:r>
        <w:separator/>
      </w:r>
    </w:p>
  </w:endnote>
  <w:endnote w:type="continuationSeparator" w:id="0">
    <w:p w14:paraId="096F94B4" w14:textId="77777777" w:rsidR="00B162F3" w:rsidRDefault="00B16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6FC94" w14:textId="51CF583B" w:rsidR="00460DEF" w:rsidRDefault="00B45D3E" w:rsidP="00CF67C7">
    <w:pPr>
      <w:pStyle w:val="FSVfooter"/>
      <w:rPr>
        <w:color w:val="FFFFFF" w:themeColor="background1"/>
      </w:rPr>
    </w:pPr>
    <w:r>
      <w:rPr>
        <w:noProof/>
        <w:color w:val="FFFFFF" w:themeColor="background1"/>
        <w:lang w:eastAsia="zh-CN"/>
      </w:rPr>
      <w:drawing>
        <wp:anchor distT="0" distB="0" distL="114300" distR="114300" simplePos="0" relativeHeight="251656192" behindDoc="1" locked="0" layoutInCell="1" allowOverlap="1" wp14:anchorId="0497D7B6" wp14:editId="503B26E0">
          <wp:simplePos x="0" y="0"/>
          <wp:positionH relativeFrom="page">
            <wp:posOffset>36830</wp:posOffset>
          </wp:positionH>
          <wp:positionV relativeFrom="page">
            <wp:posOffset>9946005</wp:posOffset>
          </wp:positionV>
          <wp:extent cx="7570470" cy="68643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>
      <w:rPr>
        <w:color w:val="FFFFFF" w:themeColor="background1"/>
        <w:lang w:eastAsia="zh-CN"/>
      </w:rPr>
      <w:t>Maklumat</w:t>
    </w:r>
    <w:proofErr w:type="spellEnd"/>
    <w:r>
      <w:rPr>
        <w:color w:val="FFFFFF" w:themeColor="background1"/>
        <w:lang w:eastAsia="zh-CN"/>
      </w:rPr>
      <w:t xml:space="preserve"> </w:t>
    </w:r>
    <w:proofErr w:type="spellStart"/>
    <w:r>
      <w:rPr>
        <w:color w:val="FFFFFF" w:themeColor="background1"/>
        <w:lang w:eastAsia="zh-CN"/>
      </w:rPr>
      <w:t>diterjemah</w:t>
    </w:r>
    <w:proofErr w:type="spellEnd"/>
    <w:r w:rsidR="00CF67C7">
      <w:rPr>
        <w:color w:val="FFFFFF" w:themeColor="background1"/>
      </w:rPr>
      <w:t xml:space="preserve"> The Orange Door (Malay – </w:t>
    </w:r>
    <w:r w:rsidR="00CF67C7" w:rsidRPr="00CF67C7">
      <w:rPr>
        <w:color w:val="FFFFFF" w:themeColor="background1"/>
      </w:rPr>
      <w:t xml:space="preserve">Bahasa </w:t>
    </w:r>
    <w:proofErr w:type="spellStart"/>
    <w:r w:rsidR="00CF67C7" w:rsidRPr="00CF67C7">
      <w:rPr>
        <w:color w:val="FFFFFF" w:themeColor="background1"/>
      </w:rPr>
      <w:t>Melayu</w:t>
    </w:r>
    <w:proofErr w:type="spellEnd"/>
    <w:r w:rsidR="00CF67C7">
      <w:rPr>
        <w:color w:val="FFFFFF" w:themeColor="background1"/>
      </w:rPr>
      <w:t>)</w:t>
    </w:r>
    <w:r>
      <w:rPr>
        <w:color w:val="FFFFFF" w:themeColor="background1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C9D72" w14:textId="03FB13DF" w:rsidR="00460DEF" w:rsidRDefault="00B45D3E" w:rsidP="00CF67C7">
    <w:pPr>
      <w:pStyle w:val="FSVfooter"/>
      <w:rPr>
        <w:color w:val="FFFFFF" w:themeColor="background1"/>
      </w:rPr>
    </w:pPr>
    <w:r>
      <w:rPr>
        <w:noProof/>
        <w:lang w:eastAsia="zh-CN"/>
      </w:rPr>
      <w:drawing>
        <wp:anchor distT="0" distB="0" distL="114300" distR="114300" simplePos="0" relativeHeight="251657216" behindDoc="1" locked="0" layoutInCell="1" allowOverlap="1" wp14:anchorId="084F3D57" wp14:editId="62F0DD8A">
          <wp:simplePos x="0" y="0"/>
          <wp:positionH relativeFrom="page">
            <wp:posOffset>36830</wp:posOffset>
          </wp:positionH>
          <wp:positionV relativeFrom="page">
            <wp:posOffset>9983470</wp:posOffset>
          </wp:positionV>
          <wp:extent cx="7452995" cy="675640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939" cy="6759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FFFFFF" w:themeColor="background1"/>
        <w:lang w:eastAsia="zh-CN"/>
      </w:rPr>
      <w:drawing>
        <wp:anchor distT="0" distB="0" distL="114300" distR="114300" simplePos="0" relativeHeight="251659264" behindDoc="1" locked="0" layoutInCell="1" allowOverlap="1" wp14:anchorId="4D6FD40B" wp14:editId="56268CD3">
          <wp:simplePos x="0" y="0"/>
          <wp:positionH relativeFrom="page">
            <wp:posOffset>36830</wp:posOffset>
          </wp:positionH>
          <wp:positionV relativeFrom="page">
            <wp:posOffset>9946005</wp:posOffset>
          </wp:positionV>
          <wp:extent cx="7570470" cy="68643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>
      <w:rPr>
        <w:color w:val="FFFFFF" w:themeColor="background1"/>
      </w:rPr>
      <w:t>Maklu</w:t>
    </w:r>
    <w:r w:rsidR="00CF67C7">
      <w:rPr>
        <w:color w:val="FFFFFF" w:themeColor="background1"/>
      </w:rPr>
      <w:t>mat</w:t>
    </w:r>
    <w:proofErr w:type="spellEnd"/>
    <w:r w:rsidR="00CF67C7">
      <w:rPr>
        <w:color w:val="FFFFFF" w:themeColor="background1"/>
      </w:rPr>
      <w:t xml:space="preserve"> </w:t>
    </w:r>
    <w:proofErr w:type="spellStart"/>
    <w:r w:rsidR="00CF67C7">
      <w:rPr>
        <w:color w:val="FFFFFF" w:themeColor="background1"/>
      </w:rPr>
      <w:t>diterjemah</w:t>
    </w:r>
    <w:proofErr w:type="spellEnd"/>
    <w:r w:rsidR="00CF67C7">
      <w:rPr>
        <w:color w:val="FFFFFF" w:themeColor="background1"/>
      </w:rPr>
      <w:t xml:space="preserve"> The Orange Door </w:t>
    </w:r>
    <w:r w:rsidR="00CF67C7">
      <w:rPr>
        <w:color w:val="FFFFFF" w:themeColor="background1"/>
      </w:rPr>
      <w:t xml:space="preserve">(Malay – </w:t>
    </w:r>
    <w:r w:rsidR="00CF67C7" w:rsidRPr="00CF67C7">
      <w:rPr>
        <w:color w:val="FFFFFF" w:themeColor="background1"/>
      </w:rPr>
      <w:t xml:space="preserve">Bahasa </w:t>
    </w:r>
    <w:proofErr w:type="spellStart"/>
    <w:r w:rsidR="00CF67C7" w:rsidRPr="00CF67C7">
      <w:rPr>
        <w:color w:val="FFFFFF" w:themeColor="background1"/>
      </w:rPr>
      <w:t>Melayu</w:t>
    </w:r>
    <w:proofErr w:type="spellEnd"/>
    <w:r w:rsidR="00CF67C7">
      <w:rPr>
        <w:color w:val="FFFFFF" w:themeColor="background1"/>
      </w:rPr>
      <w:t>)</w:t>
    </w:r>
    <w:r>
      <w:tab/>
    </w:r>
    <w:r>
      <w:rPr>
        <w:color w:val="FFFFFF" w:themeColor="background1"/>
      </w:rPr>
      <w:fldChar w:fldCharType="begin"/>
    </w:r>
    <w:r>
      <w:rPr>
        <w:color w:val="FFFFFF" w:themeColor="background1"/>
      </w:rPr>
      <w:instrText xml:space="preserve"> PAGE </w:instrText>
    </w:r>
    <w:r>
      <w:rPr>
        <w:color w:val="FFFFFF" w:themeColor="background1"/>
      </w:rPr>
      <w:fldChar w:fldCharType="separate"/>
    </w:r>
    <w:r w:rsidR="00CF67C7">
      <w:rPr>
        <w:noProof/>
        <w:color w:val="FFFFFF" w:themeColor="background1"/>
      </w:rPr>
      <w:t>2</w:t>
    </w:r>
    <w:r>
      <w:rPr>
        <w:color w:val="FFFFFF" w:themeColor="background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6E49DC" w14:textId="77777777" w:rsidR="00B162F3" w:rsidRDefault="00B162F3">
      <w:r>
        <w:separator/>
      </w:r>
    </w:p>
  </w:footnote>
  <w:footnote w:type="continuationSeparator" w:id="0">
    <w:p w14:paraId="789E36FA" w14:textId="77777777" w:rsidR="00B162F3" w:rsidRDefault="00B16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8C498A" w14:textId="77777777" w:rsidR="00460DEF" w:rsidRDefault="00B45D3E">
    <w:pPr>
      <w:pStyle w:val="Header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3AB2A87F" wp14:editId="72F6E40E">
          <wp:simplePos x="0" y="0"/>
          <wp:positionH relativeFrom="page">
            <wp:posOffset>0</wp:posOffset>
          </wp:positionH>
          <wp:positionV relativeFrom="page">
            <wp:posOffset>1270</wp:posOffset>
          </wp:positionV>
          <wp:extent cx="7549515" cy="1649095"/>
          <wp:effectExtent l="0" t="0" r="0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64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67265" w14:textId="77777777" w:rsidR="00460DEF" w:rsidRDefault="00460DEF">
    <w:pPr>
      <w:pStyle w:val="FSV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BA1E5A"/>
    <w:multiLevelType w:val="multilevel"/>
    <w:tmpl w:val="54BA1E5A"/>
    <w:lvl w:ilvl="0">
      <w:start w:val="1"/>
      <w:numFmt w:val="bullet"/>
      <w:pStyle w:val="FSV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FSV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136"/>
    <w:rsid w:val="00080FB5"/>
    <w:rsid w:val="002122FC"/>
    <w:rsid w:val="00290427"/>
    <w:rsid w:val="0034527D"/>
    <w:rsid w:val="0036439A"/>
    <w:rsid w:val="003A1452"/>
    <w:rsid w:val="00422CC1"/>
    <w:rsid w:val="00460DEF"/>
    <w:rsid w:val="0062208A"/>
    <w:rsid w:val="006C5136"/>
    <w:rsid w:val="007617BC"/>
    <w:rsid w:val="00844B45"/>
    <w:rsid w:val="00873DDE"/>
    <w:rsid w:val="009413B5"/>
    <w:rsid w:val="009A0A20"/>
    <w:rsid w:val="00A05E83"/>
    <w:rsid w:val="00B162F3"/>
    <w:rsid w:val="00B45D3E"/>
    <w:rsid w:val="00BE26CF"/>
    <w:rsid w:val="00C97EDD"/>
    <w:rsid w:val="00CA6A95"/>
    <w:rsid w:val="00CE4A77"/>
    <w:rsid w:val="00CF67C7"/>
    <w:rsid w:val="00DC75E9"/>
    <w:rsid w:val="00DE1265"/>
    <w:rsid w:val="00E16315"/>
    <w:rsid w:val="24A80306"/>
    <w:rsid w:val="29B922AB"/>
    <w:rsid w:val="35452BA8"/>
    <w:rsid w:val="37497562"/>
    <w:rsid w:val="3C5D711C"/>
    <w:rsid w:val="4E054435"/>
    <w:rsid w:val="630125B2"/>
    <w:rsid w:val="63AF30B3"/>
    <w:rsid w:val="69F10F27"/>
    <w:rsid w:val="6C496B8C"/>
    <w:rsid w:val="79E06799"/>
    <w:rsid w:val="7FB0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1"/>
    <w:lsdException w:name="heading 1" w:uiPriority="9" w:qFormat="1"/>
    <w:lsdException w:name="heading 2" w:semiHidden="1" w:uiPriority="9" w:unhideWhenUsed="1" w:qFormat="1"/>
    <w:lsdException w:name="heading 3" w:uiPriority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0" w:qFormat="1"/>
    <w:lsdException w:name="footer" w:uiPriority="8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pPr>
      <w:spacing w:after="0" w:line="240" w:lineRule="auto"/>
    </w:pPr>
    <w:rPr>
      <w:rFonts w:ascii="Cambria" w:eastAsia="Times New Roman" w:hAnsi="Cambria" w:cs="Times New Roman"/>
      <w:lang w:val="ms-MY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next w:val="FSVbody"/>
    <w:link w:val="Heading3Char"/>
    <w:uiPriority w:val="1"/>
    <w:qFormat/>
    <w:pPr>
      <w:keepNext/>
      <w:keepLines/>
      <w:spacing w:before="280" w:after="120" w:line="280" w:lineRule="atLeast"/>
      <w:outlineLvl w:val="2"/>
    </w:pPr>
    <w:rPr>
      <w:rFonts w:ascii="Arial" w:eastAsia="MS Gothic" w:hAnsi="Arial" w:cs="Times New Roman"/>
      <w:b/>
      <w:bCs/>
      <w:color w:val="53565A"/>
      <w:sz w:val="24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Vbody">
    <w:name w:val="FSV body"/>
    <w:qFormat/>
    <w:pPr>
      <w:spacing w:after="120" w:line="270" w:lineRule="atLeast"/>
    </w:pPr>
    <w:rPr>
      <w:rFonts w:ascii="Arial" w:eastAsia="Times" w:hAnsi="Arial" w:cs="Times New Roman"/>
      <w:lang w:val="en-AU"/>
    </w:rPr>
  </w:style>
  <w:style w:type="paragraph" w:styleId="CommentText">
    <w:name w:val="annotation text"/>
    <w:basedOn w:val="Normal"/>
    <w:uiPriority w:val="99"/>
    <w:semiHidden/>
    <w:unhideWhenUsed/>
  </w:style>
  <w:style w:type="paragraph" w:styleId="Footer">
    <w:name w:val="footer"/>
    <w:basedOn w:val="FSVfooter"/>
    <w:link w:val="FooterChar"/>
    <w:uiPriority w:val="8"/>
    <w:qFormat/>
  </w:style>
  <w:style w:type="paragraph" w:customStyle="1" w:styleId="FSVfooter">
    <w:name w:val="FSV footer"/>
    <w:uiPriority w:val="11"/>
    <w:qFormat/>
    <w:pPr>
      <w:tabs>
        <w:tab w:val="right" w:pos="10206"/>
      </w:tabs>
      <w:spacing w:after="0" w:line="240" w:lineRule="auto"/>
    </w:pPr>
    <w:rPr>
      <w:rFonts w:ascii="Arial" w:eastAsia="Times New Roman" w:hAnsi="Arial" w:cs="Arial"/>
      <w:color w:val="53565A"/>
      <w:sz w:val="18"/>
      <w:szCs w:val="18"/>
      <w:lang w:val="en-AU"/>
    </w:rPr>
  </w:style>
  <w:style w:type="paragraph" w:styleId="Header">
    <w:name w:val="header"/>
    <w:basedOn w:val="FSVheader"/>
    <w:link w:val="HeaderChar"/>
    <w:uiPriority w:val="10"/>
    <w:qFormat/>
  </w:style>
  <w:style w:type="paragraph" w:customStyle="1" w:styleId="FSVheader">
    <w:name w:val="FSV header"/>
    <w:basedOn w:val="FSVfooter"/>
    <w:uiPriority w:val="11"/>
    <w:qFormat/>
  </w:style>
  <w:style w:type="character" w:styleId="Hyperlink">
    <w:name w:val="Hyperlink"/>
    <w:uiPriority w:val="99"/>
    <w:qFormat/>
    <w:rPr>
      <w:color w:val="0072CE"/>
      <w:u w:val="dotted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="Arial" w:eastAsia="MS Gothic" w:hAnsi="Arial" w:cs="Times New Roman"/>
      <w:b/>
      <w:bCs/>
      <w:color w:val="53565A"/>
      <w:sz w:val="24"/>
      <w:szCs w:val="26"/>
      <w:lang w:val="en-AU"/>
    </w:rPr>
  </w:style>
  <w:style w:type="character" w:customStyle="1" w:styleId="HeaderChar">
    <w:name w:val="Header Char"/>
    <w:basedOn w:val="DefaultParagraphFont"/>
    <w:link w:val="Header"/>
    <w:uiPriority w:val="10"/>
    <w:qFormat/>
    <w:rPr>
      <w:rFonts w:ascii="Arial" w:eastAsia="Times New Roman" w:hAnsi="Arial" w:cs="Arial"/>
      <w:color w:val="53565A"/>
      <w:sz w:val="18"/>
      <w:szCs w:val="18"/>
      <w:lang w:val="en-AU"/>
    </w:rPr>
  </w:style>
  <w:style w:type="character" w:customStyle="1" w:styleId="FooterChar">
    <w:name w:val="Footer Char"/>
    <w:basedOn w:val="DefaultParagraphFont"/>
    <w:link w:val="Footer"/>
    <w:uiPriority w:val="8"/>
    <w:qFormat/>
    <w:rPr>
      <w:rFonts w:ascii="Arial" w:eastAsia="Times New Roman" w:hAnsi="Arial" w:cs="Arial"/>
      <w:color w:val="53565A"/>
      <w:sz w:val="18"/>
      <w:szCs w:val="18"/>
      <w:lang w:val="en-AU"/>
    </w:rPr>
  </w:style>
  <w:style w:type="paragraph" w:customStyle="1" w:styleId="FSVbullet1">
    <w:name w:val="FSV bullet 1"/>
    <w:basedOn w:val="FSVbody"/>
    <w:qFormat/>
    <w:pPr>
      <w:numPr>
        <w:numId w:val="1"/>
      </w:numPr>
      <w:spacing w:after="40"/>
    </w:pPr>
  </w:style>
  <w:style w:type="paragraph" w:customStyle="1" w:styleId="FSVTOCheadingfactsheet">
    <w:name w:val="FSV TOC heading fact sheet"/>
    <w:basedOn w:val="Heading2"/>
    <w:next w:val="FSVbody"/>
    <w:link w:val="FSVTOCheadingfactsheetChar"/>
    <w:uiPriority w:val="4"/>
    <w:qFormat/>
    <w:pPr>
      <w:spacing w:before="0" w:after="200" w:line="320" w:lineRule="atLeast"/>
      <w:outlineLvl w:val="9"/>
    </w:pPr>
    <w:rPr>
      <w:rFonts w:ascii="Arial" w:eastAsia="Times New Roman" w:hAnsi="Arial" w:cs="Times New Roman"/>
      <w:b/>
      <w:color w:val="E57200"/>
      <w:sz w:val="28"/>
      <w:szCs w:val="28"/>
    </w:rPr>
  </w:style>
  <w:style w:type="character" w:customStyle="1" w:styleId="FSVTOCheadingfactsheetChar">
    <w:name w:val="FSV TOC heading fact sheet Char"/>
    <w:link w:val="FSVTOCheadingfactsheet"/>
    <w:uiPriority w:val="4"/>
    <w:rPr>
      <w:rFonts w:ascii="Arial" w:eastAsia="Times New Roman" w:hAnsi="Arial" w:cs="Times New Roman"/>
      <w:b/>
      <w:color w:val="E57200"/>
      <w:sz w:val="28"/>
      <w:szCs w:val="28"/>
      <w:lang w:val="en-AU"/>
    </w:rPr>
  </w:style>
  <w:style w:type="paragraph" w:customStyle="1" w:styleId="Sectionbreakfirstpage">
    <w:name w:val="Section break first page"/>
    <w:uiPriority w:val="5"/>
    <w:pPr>
      <w:spacing w:after="400" w:line="240" w:lineRule="auto"/>
    </w:pPr>
    <w:rPr>
      <w:rFonts w:ascii="Arial" w:eastAsia="Times New Roman" w:hAnsi="Arial" w:cs="Times New Roman"/>
      <w:lang w:val="en-AU"/>
    </w:rPr>
  </w:style>
  <w:style w:type="paragraph" w:customStyle="1" w:styleId="FSVmainheading">
    <w:name w:val="FSV main heading"/>
    <w:uiPriority w:val="8"/>
    <w:qFormat/>
    <w:pPr>
      <w:spacing w:after="0" w:line="560" w:lineRule="atLeast"/>
      <w:jc w:val="right"/>
    </w:pPr>
    <w:rPr>
      <w:rFonts w:ascii="Arial" w:eastAsia="Times New Roman" w:hAnsi="Arial" w:cs="Times New Roman"/>
      <w:b/>
      <w:color w:val="53565A"/>
      <w:sz w:val="44"/>
      <w:szCs w:val="50"/>
      <w:lang w:val="en-AU"/>
    </w:rPr>
  </w:style>
  <w:style w:type="paragraph" w:customStyle="1" w:styleId="FSVbullet2">
    <w:name w:val="FSV bullet 2"/>
    <w:basedOn w:val="FSVbody"/>
    <w:uiPriority w:val="2"/>
    <w:qFormat/>
    <w:pPr>
      <w:numPr>
        <w:ilvl w:val="1"/>
        <w:numId w:val="1"/>
      </w:numPr>
      <w:spacing w:after="40"/>
    </w:pPr>
  </w:style>
  <w:style w:type="paragraph" w:customStyle="1" w:styleId="FSVmainsubheading">
    <w:name w:val="FSV main subheading"/>
    <w:uiPriority w:val="8"/>
    <w:qFormat/>
    <w:pPr>
      <w:spacing w:after="0" w:line="240" w:lineRule="auto"/>
      <w:jc w:val="right"/>
    </w:pPr>
    <w:rPr>
      <w:rFonts w:ascii="Arial" w:eastAsia="Times New Roman" w:hAnsi="Arial" w:cs="Times New Roman"/>
      <w:b/>
      <w:color w:val="53565A"/>
      <w:sz w:val="28"/>
      <w:szCs w:val="24"/>
      <w:lang w:val="en-AU"/>
    </w:rPr>
  </w:style>
  <w:style w:type="paragraph" w:customStyle="1" w:styleId="Spacerparatopoffirstpage">
    <w:name w:val="Spacer para top of first page"/>
    <w:basedOn w:val="Normal"/>
    <w:semiHidden/>
    <w:rPr>
      <w:rFonts w:ascii="Arial" w:eastAsia="Times" w:hAnsi="Arial"/>
      <w:sz w:val="1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E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E83"/>
    <w:rPr>
      <w:rFonts w:ascii="Segoe UI" w:eastAsia="Times New Roman" w:hAnsi="Segoe UI" w:cs="Segoe UI"/>
      <w:sz w:val="18"/>
      <w:szCs w:val="18"/>
      <w:lang w:val="ms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://www.orangedoor.vic.gov.a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2019-07-30T03:35:00Z</dcterms:created>
  <dcterms:modified xsi:type="dcterms:W3CDTF">2019-07-30T04:39:00Z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1033-11.2.0.8684</vt:lpwstr>
  </property>
</Properties>
</file>